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F0" w:rsidRPr="00382EEC" w:rsidRDefault="00B500E3" w:rsidP="001E266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EFEFF"/>
        </w:rPr>
      </w:pPr>
      <w:r w:rsidRPr="00382E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EFEFF"/>
          <w:lang w:val="lt-LT"/>
        </w:rPr>
        <w:t>Slavia orthodoxa</w:t>
      </w:r>
    </w:p>
    <w:p w:rsidR="006F5E29" w:rsidRPr="00382EEC" w:rsidRDefault="007F6700" w:rsidP="001E266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</w:pPr>
      <w:proofErr w:type="gramStart"/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Понятие</w:t>
      </w:r>
      <w:r w:rsidR="00DA094A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м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</w:t>
      </w:r>
      <w:r w:rsidRPr="00382E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EFF"/>
          <w:lang w:val="lt-LT"/>
        </w:rPr>
        <w:t>Slavia orthodoxa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итальянски</w:t>
      </w:r>
      <w:r w:rsidR="00DA094A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й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славист </w:t>
      </w:r>
      <w:r w:rsidR="00F437F0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Риккардо </w:t>
      </w:r>
      <w:proofErr w:type="spellStart"/>
      <w:r w:rsidR="00F437F0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Пиккио</w:t>
      </w:r>
      <w:proofErr w:type="spellEnd"/>
      <w:r w:rsidR="00F437F0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</w:t>
      </w:r>
      <w:r w:rsidR="00DA094A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обозначил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православно</w:t>
      </w:r>
      <w:r w:rsidR="00DA094A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е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славянств</w:t>
      </w:r>
      <w:r w:rsidR="00DA094A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о</w:t>
      </w:r>
      <w:r w:rsidR="00FF15F2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—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едино</w:t>
      </w:r>
      <w:r w:rsidR="00DA094A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е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духовно</w:t>
      </w:r>
      <w:r w:rsidR="00DA094A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е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пространств</w:t>
      </w:r>
      <w:r w:rsidR="00DA094A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о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южных и восточных славян, принявших христианскую культуру </w:t>
      </w:r>
      <w:r w:rsidR="00FF15F2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из Византийской империи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в </w:t>
      </w:r>
      <w:r w:rsidR="00F570B2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  <w:lang w:val="be-BY"/>
        </w:rPr>
        <w:t>ІХ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-</w:t>
      </w:r>
      <w:r w:rsidR="00F570B2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  <w:lang w:val="be-BY"/>
        </w:rPr>
        <w:t>Х </w:t>
      </w:r>
      <w:r w:rsidR="00D709B5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вв. и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получивших общую церковнославянскую письменность</w:t>
      </w:r>
      <w:r w:rsidR="00FF15F2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, кот</w:t>
      </w:r>
      <w:r w:rsidR="00237E5B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орая стала основой богослужения</w:t>
      </w:r>
      <w:r w:rsidR="00EE68FB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  <w:lang w:val="be-BY"/>
        </w:rPr>
        <w:t xml:space="preserve"> </w:t>
      </w:r>
      <w:r w:rsidR="00EE68FB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и сформировала </w:t>
      </w:r>
      <w:r w:rsidR="006F5E29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литературную </w:t>
      </w:r>
      <w:r w:rsidR="00EE68FB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систему</w:t>
      </w:r>
      <w:r w:rsidR="006F5E29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</w:t>
      </w:r>
      <w:r w:rsidR="00150EF9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на территории</w:t>
      </w:r>
      <w:r w:rsidR="006F5E29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от Балканского полуострова до русских земель</w:t>
      </w:r>
      <w:r w:rsidR="00C05C0F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, которая действовала</w:t>
      </w:r>
      <w:r w:rsidR="00B27A6A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</w:t>
      </w:r>
      <w:r w:rsidR="006F5E29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вплоть до эпохи </w:t>
      </w:r>
      <w:r w:rsidR="00DA094A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появления</w:t>
      </w:r>
      <w:r w:rsidR="006F5E29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новых самостоятельных литератур у русских, украинцев, белорусов</w:t>
      </w:r>
      <w:proofErr w:type="gramEnd"/>
      <w:r w:rsidR="006F5E29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, сербов, болгар и македонцев</w:t>
      </w:r>
      <w:r w:rsidR="006F5E29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  <w:lang w:val="lt-LT"/>
        </w:rPr>
        <w:t xml:space="preserve">. </w:t>
      </w:r>
      <w:r w:rsidR="006F5E29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Н</w:t>
      </w:r>
      <w:r w:rsidR="00ED4F74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аиболее характерными чертами </w:t>
      </w:r>
      <w:r w:rsidR="00B500E3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православно-</w:t>
      </w:r>
      <w:r w:rsidR="006F5E29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славянской </w:t>
      </w:r>
      <w:r w:rsidR="00F570B2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  <w:lang w:val="be-BY"/>
        </w:rPr>
        <w:t>л</w:t>
      </w:r>
      <w:r w:rsidR="00EE68FB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  <w:lang w:val="be-BY"/>
        </w:rPr>
        <w:t>и</w:t>
      </w:r>
      <w:r w:rsidR="00F570B2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  <w:lang w:val="be-BY"/>
        </w:rPr>
        <w:t xml:space="preserve">тературной </w:t>
      </w:r>
      <w:r w:rsidR="006F5E29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системы</w:t>
      </w:r>
      <w:r w:rsidR="00ED4F74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были подражание авторитетному священному </w:t>
      </w:r>
      <w:r w:rsidR="006F5E29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тексту</w:t>
      </w:r>
      <w:r w:rsidR="00ED4F74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, </w:t>
      </w:r>
      <w:r w:rsidR="00B500E3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невозможность</w:t>
      </w:r>
      <w:r w:rsidR="00ED4F74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любых форм </w:t>
      </w:r>
      <w:r w:rsidR="00ED4F74" w:rsidRPr="00382E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EFF"/>
          <w:lang w:val="lt-LT"/>
        </w:rPr>
        <w:t>fictio</w:t>
      </w:r>
      <w:r w:rsidR="00ED4F74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, т.е. «лжи» и совмещение нескольких смыслов в пределах одного контекста, для понимания которых необходимо обращаться к «смысловым ключам» Священного Писания.</w:t>
      </w:r>
      <w:r w:rsidR="006F5E29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</w:t>
      </w:r>
    </w:p>
    <w:p w:rsidR="00ED4F74" w:rsidRPr="00382EEC" w:rsidRDefault="00302A63" w:rsidP="001E266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</w:pP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К</w:t>
      </w:r>
      <w:r w:rsidR="007F6700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ритики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использования</w:t>
      </w:r>
      <w:r w:rsidR="007F6700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термина </w:t>
      </w:r>
      <w:r w:rsidR="00FF15F2" w:rsidRPr="00382E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EFF"/>
          <w:lang w:val="lt-LT"/>
        </w:rPr>
        <w:t>Slavia orthodoxa</w:t>
      </w:r>
      <w:r w:rsidR="00FF15F2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</w:t>
      </w:r>
      <w:r w:rsidR="00ED4F74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полагали</w:t>
      </w:r>
      <w:r w:rsidR="007F6700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, что </w:t>
      </w:r>
      <w:r w:rsidR="00FF15F2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он</w:t>
      </w:r>
      <w:r w:rsidR="007F6700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слишком сильно подчеркивает религиозный характер славянского </w:t>
      </w:r>
      <w:r w:rsidR="00FF15F2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литературного</w:t>
      </w:r>
      <w:r w:rsidR="007F6700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наследия. </w:t>
      </w:r>
      <w:r w:rsidR="00D0571D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Так, </w:t>
      </w:r>
      <w:r w:rsidR="007F6700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Д. С. Лихачев предпочитал понятия «литература-посредница» и «культура-посредница»,</w:t>
      </w:r>
      <w:r w:rsidR="00D0571D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а</w:t>
      </w:r>
      <w:r w:rsidR="007F6700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Н.</w:t>
      </w:r>
      <w:r w:rsidR="00EE52FB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  <w:lang w:val="lt-LT"/>
        </w:rPr>
        <w:t> </w:t>
      </w:r>
      <w:r w:rsidR="00EE52FB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И.</w:t>
      </w:r>
      <w:r w:rsidR="00EE52FB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  <w:lang w:val="lt-LT"/>
        </w:rPr>
        <w:t> </w:t>
      </w:r>
      <w:r w:rsidR="007F6700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Толстой</w:t>
      </w:r>
      <w:r w:rsidR="00EE52FB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, разделяя с </w:t>
      </w:r>
      <w:proofErr w:type="spellStart"/>
      <w:r w:rsidR="00EE52FB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Пиккио</w:t>
      </w:r>
      <w:proofErr w:type="spellEnd"/>
      <w:r w:rsidR="00EE52FB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ряд </w:t>
      </w:r>
      <w:r w:rsidR="00D0571D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основополагающих</w:t>
      </w:r>
      <w:r w:rsidR="00EE52FB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</w:t>
      </w:r>
      <w:r w:rsidR="00D0571D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идей концепции,</w:t>
      </w:r>
      <w:r w:rsidR="007F6700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применил</w:t>
      </w:r>
      <w:r w:rsidR="007F6700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формулу «греко-славянский ареал»</w:t>
      </w:r>
      <w:r w:rsidR="00D0571D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.</w:t>
      </w:r>
      <w:r w:rsidR="007F6700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</w:t>
      </w:r>
      <w:proofErr w:type="gramStart"/>
      <w:r w:rsidR="00D0571D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С. </w:t>
      </w:r>
      <w:proofErr w:type="spellStart"/>
      <w:r w:rsidR="00D0571D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Грачотти</w:t>
      </w:r>
      <w:proofErr w:type="spellEnd"/>
      <w:r w:rsidR="00D0571D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, </w:t>
      </w:r>
      <w:r w:rsidR="00EC2745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чтобы подчеркнуть различие между понятием славянского ареала, находящегося под влиянием греческой культуры</w:t>
      </w:r>
      <w:r w:rsidR="00EE52FB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  <w:lang w:val="lt-LT"/>
        </w:rPr>
        <w:t xml:space="preserve"> </w:t>
      </w:r>
      <w:r w:rsidR="00EE52FB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и </w:t>
      </w:r>
      <w:r w:rsidR="00FF15F2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славянства, объединенного</w:t>
      </w:r>
      <w:r w:rsidR="00FF15F2" w:rsidRPr="00382E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EFF"/>
        </w:rPr>
        <w:t xml:space="preserve"> </w:t>
      </w:r>
      <w:r w:rsidR="00EE52FB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православ</w:t>
      </w:r>
      <w:r w:rsidR="00FF15F2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ием (последнее он отрицал)</w:t>
      </w:r>
      <w:r w:rsidR="00EE52FB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,</w:t>
      </w:r>
      <w:r w:rsidR="00EC2745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использ</w:t>
      </w:r>
      <w:r w:rsidR="00EE52FB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овал</w:t>
      </w:r>
      <w:r w:rsidR="00EC2745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термин </w:t>
      </w:r>
      <w:r w:rsidR="002E44DF" w:rsidRPr="00382E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EFF"/>
          <w:lang w:val="lt-LT"/>
        </w:rPr>
        <w:t>Slavia graeca</w:t>
      </w:r>
      <w:r w:rsidR="00EC2745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(</w:t>
      </w:r>
      <w:r w:rsidR="00EE52FB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«</w:t>
      </w:r>
      <w:r w:rsidR="00EC2745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гречес</w:t>
      </w:r>
      <w:r w:rsidR="00EE52FB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кая </w:t>
      </w:r>
      <w:proofErr w:type="spellStart"/>
      <w:r w:rsidR="00EE52FB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Славия</w:t>
      </w:r>
      <w:proofErr w:type="spellEnd"/>
      <w:r w:rsidR="00EE52FB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»)</w:t>
      </w:r>
      <w:r w:rsidR="00D0571D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, </w:t>
      </w:r>
      <w:r w:rsidR="00FF15F2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в то же время В. М. </w:t>
      </w:r>
      <w:r w:rsidR="00D0571D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Живов, считая, что </w:t>
      </w:r>
      <w:r w:rsidR="009F00E0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до </w:t>
      </w:r>
      <w:r w:rsidR="009F00E0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  <w:lang w:val="lt-LT"/>
        </w:rPr>
        <w:t>XII </w:t>
      </w:r>
      <w:r w:rsidR="009F00E0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века никакая враждебность не разделяла славянство две части, говори</w:t>
      </w:r>
      <w:r w:rsidR="00B500E3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л</w:t>
      </w:r>
      <w:r w:rsidR="009F00E0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о едином сообществе</w:t>
      </w:r>
      <w:r w:rsidR="00D0571D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</w:t>
      </w:r>
      <w:r w:rsidR="00D0571D" w:rsidRPr="00382E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EFF"/>
          <w:lang w:val="lt-LT"/>
        </w:rPr>
        <w:t>Slavia Christiana</w:t>
      </w:r>
      <w:r w:rsidR="009F00E0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.</w:t>
      </w:r>
      <w:proofErr w:type="gramEnd"/>
      <w:r w:rsidR="009F00E0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Смысл введения понятия</w:t>
      </w:r>
      <w:r w:rsidR="009F00E0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  <w:lang w:val="lt-LT"/>
        </w:rPr>
        <w:t xml:space="preserve"> </w:t>
      </w:r>
      <w:r w:rsidR="009F00E0" w:rsidRPr="00382E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EFF"/>
          <w:lang w:val="lt-LT"/>
        </w:rPr>
        <w:t>Slavia orthodoxa</w:t>
      </w:r>
      <w:r w:rsid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, согласно</w:t>
      </w:r>
      <w:r w:rsidR="009F00E0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</w:t>
      </w:r>
      <w:proofErr w:type="spellStart"/>
      <w:r w:rsidR="00FF15F2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Пиккио</w:t>
      </w:r>
      <w:proofErr w:type="spellEnd"/>
      <w:r w:rsidR="009F00E0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, состоял в 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корректировке</w:t>
      </w:r>
      <w:r w:rsidR="009F00E0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господствующей </w:t>
      </w:r>
      <w:r w:rsidR="00FF15F2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в литературоведении тенденции помещать в центр внимания национальные особенн</w:t>
      </w:r>
      <w:r w:rsidR="00B500E3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ости средневековых </w:t>
      </w:r>
      <w:r w:rsidR="00FF15F2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литератур</w:t>
      </w:r>
      <w:r w:rsid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</w:t>
      </w:r>
      <w:r w:rsidR="00B27A6A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—</w:t>
      </w:r>
      <w:r w:rsid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тенденции, </w:t>
      </w:r>
      <w:r w:rsidR="00FF15F2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вед</w:t>
      </w:r>
      <w:r w:rsid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ущей</w:t>
      </w:r>
      <w:r w:rsidR="00FF15F2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свои истоки от романтической </w:t>
      </w:r>
      <w:r w:rsidR="00FF15F2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lastRenderedPageBreak/>
        <w:t xml:space="preserve">историографии </w:t>
      </w:r>
      <w:r w:rsidR="00FF15F2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  <w:lang w:val="lt-LT"/>
        </w:rPr>
        <w:t>XIX </w:t>
      </w:r>
      <w:proofErr w:type="gramStart"/>
      <w:r w:rsidR="00FF15F2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в</w:t>
      </w:r>
      <w:proofErr w:type="gramEnd"/>
      <w:r w:rsidR="00FF15F2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  <w:lang w:val="lt-LT"/>
        </w:rPr>
        <w:t>.</w:t>
      </w:r>
      <w:r w:rsid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и связанной с утверждением принципа национализма. </w:t>
      </w:r>
      <w:r w:rsidR="00B27A6A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С</w:t>
      </w:r>
      <w:r w:rsidR="00ED4F74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ам автор следующим образом прокомментировал причины возникновения именно такой формул</w:t>
      </w:r>
      <w:r w:rsidR="00C05C0F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ы</w:t>
      </w:r>
      <w:r w:rsidR="00ED4F74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: «Когда около сорока лет назад я впервые употребил термин «</w:t>
      </w:r>
      <w:r w:rsidR="00ED4F74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  <w:lang w:val="lt-LT"/>
        </w:rPr>
        <w:t>Slavia orthodoxa</w:t>
      </w:r>
      <w:r w:rsidR="00ED4F74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», в мои намерения не входило вызвать переполох среди славистов. Я также не хотел казаться оригинальным. В действительности выбор латинской формулы был обусловлен скорее моей зависимостью от научного жаргона западноевропейских филологов, чем желанием противопоставить своего рода </w:t>
      </w:r>
      <w:proofErr w:type="spellStart"/>
      <w:r w:rsidR="00ED4F74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неогуманистический</w:t>
      </w:r>
      <w:proofErr w:type="spellEnd"/>
      <w:r w:rsidR="00ED4F74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универсализм националистическим тенденциям, преобладавшим в исследованиях по славистике и, в частности, по древнерусской проблематике</w:t>
      </w:r>
      <w:r w:rsidR="00ED4F74" w:rsidRPr="00382EE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footnoteReference w:id="1"/>
      </w:r>
      <w:r w:rsidR="00ED4F74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». </w:t>
      </w:r>
    </w:p>
    <w:p w:rsidR="0094265C" w:rsidRPr="00382EEC" w:rsidRDefault="00382EEC" w:rsidP="001E266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Кроме того, о</w:t>
      </w:r>
      <w:r w:rsidR="00ED4F74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пределение сообщества славянских народов как </w:t>
      </w:r>
      <w:r w:rsidR="00ED4F74" w:rsidRPr="00382E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EFF"/>
          <w:lang w:val="lt-LT"/>
        </w:rPr>
        <w:t>Slavia</w:t>
      </w:r>
      <w:r w:rsidR="00ED4F74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более чем определения «славянски</w:t>
      </w:r>
      <w:r w:rsidR="00B500E3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й</w:t>
      </w:r>
      <w:r w:rsidR="00ED4F74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мир» или «славянство» должно было поставить акцент на этноязыковых особенностях этого сообщества, и таким образом прийти в соответствие с такими сходными терминами, как </w:t>
      </w:r>
      <w:r w:rsidR="006F5E29" w:rsidRPr="00B27A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EFF"/>
          <w:lang w:val="lt-LT"/>
        </w:rPr>
        <w:t>Romania</w:t>
      </w:r>
      <w:r w:rsidR="006F5E29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и </w:t>
      </w:r>
      <w:r w:rsidR="006F5E29" w:rsidRPr="00B27A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EFF"/>
          <w:lang w:val="lt-LT"/>
        </w:rPr>
        <w:t>Germania</w:t>
      </w:r>
      <w:r w:rsidR="006F5E29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  <w:lang w:val="lt-LT"/>
        </w:rPr>
        <w:t>.</w:t>
      </w:r>
      <w:r w:rsidR="00ED4F74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</w:t>
      </w:r>
      <w:r w:rsidR="0060603E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Считая литературой </w:t>
      </w:r>
      <w:r w:rsidR="00747963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любое произведение </w:t>
      </w:r>
      <w:r w:rsidR="0060603E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«</w:t>
      </w:r>
      <w:r w:rsidR="00747963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словесного искусства</w:t>
      </w:r>
      <w:r w:rsidR="0060603E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», Р. </w:t>
      </w:r>
      <w:proofErr w:type="spellStart"/>
      <w:r w:rsidR="0060603E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Пиккио</w:t>
      </w:r>
      <w:proofErr w:type="spellEnd"/>
      <w:r w:rsidR="0060603E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п</w:t>
      </w:r>
      <w:r w:rsidR="00747963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оставил </w:t>
      </w:r>
      <w:r w:rsidR="0060603E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ее развитие </w:t>
      </w:r>
      <w:r w:rsidR="00747963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в зависимость </w:t>
      </w:r>
      <w:r w:rsidR="0060603E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от </w:t>
      </w:r>
      <w:r w:rsidR="00747963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«общих духовных кодов»</w:t>
      </w:r>
      <w:r w:rsidR="0060603E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, совокупности </w:t>
      </w:r>
      <w:r w:rsidR="00747963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теоретических принципов и формальных приемов</w:t>
      </w:r>
      <w:r w:rsidR="0060603E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, </w:t>
      </w:r>
      <w:r w:rsidR="00747963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культурных установок, в равной мере присущих производящим и и</w:t>
      </w:r>
      <w:r w:rsidR="0094265C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спользующим литературные тексты </w:t>
      </w:r>
      <w:r w:rsidR="00B27A6A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—</w:t>
      </w:r>
      <w:r w:rsidR="0094265C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всего того, 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конституирует</w:t>
      </w:r>
      <w:r w:rsidR="0094265C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</w:t>
      </w:r>
      <w:r w:rsidR="00F46F45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«литературн</w:t>
      </w:r>
      <w:r w:rsidR="0094265C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ую </w:t>
      </w:r>
      <w:r w:rsidR="00F46F45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цивилизаци</w:t>
      </w:r>
      <w:r w:rsidR="0094265C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ю</w:t>
      </w:r>
      <w:r w:rsidR="00F46F45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»</w:t>
      </w:r>
      <w:r w:rsidR="0094265C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. </w:t>
      </w:r>
    </w:p>
    <w:p w:rsidR="0094265C" w:rsidRPr="00382EEC" w:rsidRDefault="0094265C" w:rsidP="001E266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</w:pP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Для характеристики единой </w:t>
      </w:r>
      <w:r w:rsidR="00F46F45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«литературн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ой</w:t>
      </w:r>
      <w:r w:rsidR="00F46F45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систем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ы</w:t>
      </w:r>
      <w:r w:rsidR="00F46F45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»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православного славянства </w:t>
      </w:r>
      <w:r w:rsidR="00EE68FB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исследователь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считал важными два понятия: «поэтика истины» — наличие императива, не позволяющего использовать в литературной деятельности любы</w:t>
      </w:r>
      <w:r w:rsid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е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форм</w:t>
      </w:r>
      <w:r w:rsid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ы</w:t>
      </w:r>
      <w:r w:rsidR="00EE68FB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поэтического вымысла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</w:t>
      </w:r>
      <w:r w:rsid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и 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использования многозначности истинных и ложных прочтений, а также «</w:t>
      </w:r>
      <w:proofErr w:type="spellStart"/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синсемия</w:t>
      </w:r>
      <w:proofErr w:type="spellEnd"/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» </w:t>
      </w:r>
      <w:r w:rsidR="00382EEC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—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совмещени</w:t>
      </w:r>
      <w:r w:rsidR="00EE68FB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е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нескольких значе</w:t>
      </w:r>
      <w:r w:rsid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ний в границах одного контекста:</w:t>
      </w:r>
    </w:p>
    <w:p w:rsidR="0094265C" w:rsidRPr="00382EEC" w:rsidRDefault="0094265C" w:rsidP="001E266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</w:pP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«Понятия «поэтика истины» и «</w:t>
      </w:r>
      <w:proofErr w:type="spellStart"/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синсемия</w:t>
      </w:r>
      <w:proofErr w:type="spellEnd"/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» помогают нам понять, сколь узок был тематический диапазон, в рамках которого работали православные славянские писатели. Этим благочестивым людям не позволялось 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lastRenderedPageBreak/>
        <w:t xml:space="preserve">придумывать героев, закручивать интриги так, как это делали, например, Жан </w:t>
      </w:r>
      <w:proofErr w:type="spellStart"/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Ренар</w:t>
      </w:r>
      <w:proofErr w:type="spellEnd"/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в «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  <w:lang w:val="lt-LT"/>
        </w:rPr>
        <w:t>Lai de l‘ombre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», </w:t>
      </w:r>
      <w:proofErr w:type="spellStart"/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Кретьен</w:t>
      </w:r>
      <w:proofErr w:type="spellEnd"/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де </w:t>
      </w:r>
      <w:proofErr w:type="spellStart"/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Труа</w:t>
      </w:r>
      <w:proofErr w:type="spellEnd"/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или Боккаччо, столь живо изобразивший словесные состязания рассказчиков и рассказчиц в «Декамероне». Православные славянские писатели должны были говорить об исторически достоверных вещах, стремясь их привести к общему знаменателю духовной истины (идет ли речь о святых или о грешном мирянине Игоре </w:t>
      </w:r>
      <w:proofErr w:type="spellStart"/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Святославиче</w:t>
      </w:r>
      <w:proofErr w:type="spellEnd"/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). Тем не </w:t>
      </w:r>
      <w:proofErr w:type="gramStart"/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менее</w:t>
      </w:r>
      <w:proofErr w:type="gramEnd"/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даже этим </w:t>
      </w:r>
      <w:r w:rsidRPr="00382E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EFF"/>
          <w:lang w:val="lt-LT"/>
        </w:rPr>
        <w:t>scribae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  <w:lang w:val="lt-LT"/>
        </w:rPr>
        <w:t xml:space="preserve"> </w:t>
      </w:r>
      <w:r w:rsidRPr="00382E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EFF"/>
          <w:lang w:val="lt-LT"/>
        </w:rPr>
        <w:t xml:space="preserve">Dei 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была по-своему знакома «игра», присущая литературе как словесному искусству, и в этой игре они применяли «правила», которые нам предстоит реконструировать и понять</w:t>
      </w:r>
      <w:r w:rsidRPr="00382EE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footnoteReference w:id="2"/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».</w:t>
      </w:r>
    </w:p>
    <w:p w:rsidR="00757EFE" w:rsidRDefault="00747963" w:rsidP="001E266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</w:pP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Религиозный писатель стремился поведать истину, избегая при этом</w:t>
      </w:r>
      <w:r w:rsidR="007F0815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любые формы </w:t>
      </w:r>
      <w:r w:rsidR="007F0815" w:rsidRPr="00382E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EFF"/>
          <w:lang w:val="lt-LT"/>
        </w:rPr>
        <w:t>fictio</w:t>
      </w:r>
      <w:r w:rsidR="00EE68F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EFF"/>
        </w:rPr>
        <w:t>,</w:t>
      </w:r>
      <w:r w:rsidR="007F0815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</w:t>
      </w:r>
      <w:r w:rsidR="00EE68FB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но</w:t>
      </w:r>
      <w:r w:rsidR="007F0815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для понимания смысла </w:t>
      </w:r>
      <w:r w:rsid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написанного им </w:t>
      </w:r>
      <w:r w:rsidR="007F0815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текста современн</w:t>
      </w:r>
      <w:r w:rsid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ому</w:t>
      </w:r>
      <w:r w:rsidR="007F0815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исследовател</w:t>
      </w:r>
      <w:r w:rsid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ю</w:t>
      </w:r>
      <w:r w:rsidR="007F0815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необходимо</w:t>
      </w:r>
      <w:r w:rsidR="00E95E27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различать уровни значения</w:t>
      </w:r>
      <w:r w:rsidR="007F0815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: наряду с </w:t>
      </w:r>
      <w:r w:rsidR="006C06B3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предметным </w:t>
      </w:r>
      <w:r w:rsidR="007F0815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и</w:t>
      </w:r>
      <w:r w:rsidR="00E95E27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сторическ</w:t>
      </w:r>
      <w:r w:rsidR="007F0815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им </w:t>
      </w:r>
      <w:r w:rsidR="00E95E27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содержание</w:t>
      </w:r>
      <w:r w:rsidR="007F0815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м текста присутствует </w:t>
      </w:r>
      <w:r w:rsidR="00E95E27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еще </w:t>
      </w:r>
      <w:r w:rsid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один, </w:t>
      </w:r>
      <w:r w:rsidR="00E95E27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духовный уровень</w:t>
      </w:r>
      <w:r w:rsidR="007F0815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. Для его раскрытия необходимо </w:t>
      </w:r>
      <w:r w:rsidR="006C06B3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обратить особое внимание на ц</w:t>
      </w:r>
      <w:r w:rsidR="00E95E27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итаты </w:t>
      </w:r>
      <w:r w:rsidR="006C06B3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из священных текстов – «тематические</w:t>
      </w:r>
      <w:r w:rsidR="00E95E27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ключи», </w:t>
      </w:r>
      <w:r w:rsid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которые </w:t>
      </w:r>
      <w:r w:rsidR="00E95E27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хорошо узнава</w:t>
      </w:r>
      <w:r w:rsidR="006C06B3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лись современниками</w:t>
      </w:r>
      <w:r w:rsidR="006A7DDD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. </w:t>
      </w:r>
      <w:r w:rsidR="00EE68FB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Необходимо помнить, что и</w:t>
      </w:r>
      <w:r w:rsidR="006A7DDD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скусство письма</w:t>
      </w:r>
      <w:r w:rsid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в средневековье</w:t>
      </w:r>
      <w:r w:rsidR="006A7DDD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было почти исключительной привилегией служителей церкви. </w:t>
      </w:r>
      <w:r w:rsidR="00EE68FB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О</w:t>
      </w:r>
      <w:r w:rsidR="006A7DDD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ни творили по образцам и шаблонам</w:t>
      </w:r>
      <w:r w:rsidR="006B2319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, </w:t>
      </w:r>
      <w:r w:rsidR="00757EFE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а</w:t>
      </w:r>
      <w:r w:rsidR="006B2319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</w:t>
      </w:r>
      <w:r w:rsidR="00757EFE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основн</w:t>
      </w:r>
      <w:r w:rsidR="00EE68FB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ым их</w:t>
      </w:r>
      <w:r w:rsidR="00757EFE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чтение</w:t>
      </w:r>
      <w:r w:rsidR="00EE68FB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м</w:t>
      </w:r>
      <w:r w:rsidR="00757EFE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во всей православной славянской общности составляли не оригинальные, а </w:t>
      </w:r>
      <w:r w:rsidR="006A7DDD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переводные тексты</w:t>
      </w:r>
      <w:r w:rsidR="006B2319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. </w:t>
      </w:r>
    </w:p>
    <w:p w:rsidR="006A7DDD" w:rsidRPr="00382EEC" w:rsidRDefault="00B27A6A" w:rsidP="001E266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</w:pPr>
      <w:r w:rsidRPr="00EE68F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EFF"/>
          <w:lang w:val="lt-LT"/>
        </w:rPr>
        <w:t>Slavia orthodoxa</w:t>
      </w:r>
      <w:r w:rsidRPr="00EE68F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EFF"/>
        </w:rPr>
        <w:t xml:space="preserve"> 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существовала благодаря единому фонду памятников, причем взаимно циркулировали как сами тексты, так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их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пишущие. Созданная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православными авторами 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литература не могла иметь национальный окрас, а была межнациональной. Не отрицая национальных особенностей, </w:t>
      </w:r>
      <w:proofErr w:type="spellStart"/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Пиккио</w:t>
      </w:r>
      <w:proofErr w:type="spellEnd"/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отмечал, что заметить 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можно 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только на общем фоне. </w:t>
      </w:r>
      <w:proofErr w:type="gramStart"/>
      <w:r w:rsidR="006B2319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Общехристианские или </w:t>
      </w:r>
      <w:proofErr w:type="spellStart"/>
      <w:r w:rsidR="006B2319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общеправославные</w:t>
      </w:r>
      <w:proofErr w:type="spellEnd"/>
      <w:r w:rsidR="006B2319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по тематике произведения (библейские и богослужебные книги, творения отцов церкви, </w:t>
      </w:r>
      <w:proofErr w:type="spellStart"/>
      <w:r w:rsidR="006B2319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догматико-полемические</w:t>
      </w:r>
      <w:proofErr w:type="spellEnd"/>
      <w:r w:rsidR="006B2319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и т.д.), преимущественно переводные с греческого</w:t>
      </w:r>
      <w:r w:rsidR="00EE68FB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,</w:t>
      </w:r>
      <w:r w:rsidR="006B2319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составляют </w:t>
      </w:r>
      <w:r w:rsidR="006B2319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lastRenderedPageBreak/>
        <w:t>б</w:t>
      </w:r>
      <w:r w:rsidR="006A7DDD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ольшую часть средневековой книжности славянства</w:t>
      </w:r>
      <w:r w:rsidR="006B2319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(</w:t>
      </w:r>
      <w:r w:rsidR="006A7DDD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а также румын</w:t>
      </w:r>
      <w:r w:rsidR="006B2319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).</w:t>
      </w:r>
      <w:proofErr w:type="gramEnd"/>
      <w:r w:rsidR="006A7DDD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</w:t>
      </w:r>
      <w:r w:rsidR="006B2319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Значительно меньшее распространени</w:t>
      </w:r>
      <w:r w:rsidR="00EE68FB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е</w:t>
      </w:r>
      <w:r w:rsidR="006B2319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имели</w:t>
      </w:r>
      <w:r w:rsidR="006A7DDD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древнеславянские сочинения с </w:t>
      </w:r>
      <w:r w:rsidR="006B2319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такой </w:t>
      </w:r>
      <w:r w:rsidR="006A7DDD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тематикой</w:t>
      </w:r>
      <w:r w:rsidR="006B2319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, как</w:t>
      </w:r>
      <w:r w:rsidR="006A7DDD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житийная литература, торжественное и учительное красноречие, послания, летоп</w:t>
      </w:r>
      <w:r w:rsidR="006B2319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иси, исторические произведения. </w:t>
      </w:r>
    </w:p>
    <w:p w:rsidR="00B27A6A" w:rsidRDefault="00BD3F32" w:rsidP="001E266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</w:pP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Особенности структуры </w:t>
      </w:r>
      <w:r w:rsidR="006A4C24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древнеславянских литератур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по Пик</w:t>
      </w:r>
      <w:r w:rsidR="00F570B2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  <w:lang w:val="be-BY"/>
        </w:rPr>
        <w:t>к</w:t>
      </w:r>
      <w:proofErr w:type="spellStart"/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ио</w:t>
      </w:r>
      <w:proofErr w:type="spellEnd"/>
      <w:r w:rsidR="006A4C24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состояли в том, что она </w:t>
      </w:r>
      <w:r w:rsidR="006A4C24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строил</w:t>
      </w:r>
      <w:r w:rsidR="00205F64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а</w:t>
      </w:r>
      <w:r w:rsidR="006A4C24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сь не на жанровой основе, а на господствующем принципе подражания образцам и моделям. </w:t>
      </w:r>
      <w:proofErr w:type="gramStart"/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Исследователь выделил четыре г</w:t>
      </w:r>
      <w:r w:rsidR="006A4C24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лавных образца, на которые ориентировались и которым подражали славянские книжники в своем творчестве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: </w:t>
      </w:r>
      <w:r w:rsidR="006A4C24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«библейский образец» </w:t>
      </w:r>
      <w:r w:rsidR="00205F64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—</w:t>
      </w:r>
      <w:r w:rsidR="006A4C24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свидетельство провиденциальной истории человечества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, </w:t>
      </w:r>
      <w:r w:rsidR="006A4C24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«</w:t>
      </w:r>
      <w:proofErr w:type="spellStart"/>
      <w:r w:rsidR="006A4C24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патристический</w:t>
      </w:r>
      <w:proofErr w:type="spellEnd"/>
      <w:r w:rsidR="006A4C24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образец» </w:t>
      </w:r>
      <w:r w:rsidR="00205F64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—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</w:t>
      </w:r>
      <w:r w:rsidR="006A4C24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единственно правильное освещение событий и фактов,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</w:t>
      </w:r>
      <w:r w:rsidR="006A4C24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«</w:t>
      </w:r>
      <w:proofErr w:type="spellStart"/>
      <w:r w:rsidR="006A4C24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константиновсикй</w:t>
      </w:r>
      <w:proofErr w:type="spellEnd"/>
      <w:r w:rsidR="006A4C24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образец» </w:t>
      </w:r>
      <w:r w:rsidR="00205F64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—</w:t>
      </w:r>
      <w:r w:rsidR="006A4C24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прославление христианской державы и ее правителя, подобного </w:t>
      </w:r>
      <w:proofErr w:type="spellStart"/>
      <w:r w:rsidR="006A4C24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Конста</w:t>
      </w:r>
      <w:proofErr w:type="spellEnd"/>
      <w:r w:rsidR="00F570B2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  <w:lang w:val="be-BY"/>
        </w:rPr>
        <w:t>нтну</w:t>
      </w:r>
      <w:r w:rsidR="006A4C24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Великому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, и </w:t>
      </w:r>
      <w:r w:rsidR="006A4C24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«молитвенный образец» </w:t>
      </w:r>
      <w:r w:rsidR="00205F64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—</w:t>
      </w:r>
      <w:r w:rsidR="006A4C24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обращение к Богу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.</w:t>
      </w:r>
      <w:proofErr w:type="gramEnd"/>
    </w:p>
    <w:p w:rsidR="006A4C24" w:rsidRPr="00382EEC" w:rsidRDefault="00BD3F32" w:rsidP="001E266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</w:pP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В зависимости от нужд писателя, </w:t>
      </w:r>
      <w:r w:rsidR="006A4C24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основ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ой</w:t>
      </w:r>
      <w:r w:rsidR="006A4C24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для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подражания ему служили различные библейские тексты: ветхозаветные книги Царств </w:t>
      </w:r>
      <w:r w:rsidR="00205F64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—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образцом историко-повествовательных произведений, апостольские послания </w:t>
      </w:r>
      <w:r w:rsidR="00205F64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— 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эпистолярного жанра, Псалтирь </w:t>
      </w:r>
      <w:r w:rsidR="00205F64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—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п</w:t>
      </w:r>
      <w:r w:rsidR="006A4C24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римером для 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создания церковных песнопений, книги пророка Иова и Притчи Соломоновы </w:t>
      </w:r>
      <w:r w:rsidR="00205F64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—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образцом «</w:t>
      </w:r>
      <w:r w:rsidR="006A4C24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письменности мудрых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»</w:t>
      </w:r>
      <w:r w:rsidR="006A4C24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и поэтически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х произведений, </w:t>
      </w:r>
      <w:r w:rsidR="00B27A6A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агиография</w:t>
      </w:r>
      <w:r w:rsidR="00DA1490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</w:t>
      </w:r>
      <w:r w:rsidR="00205F64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—</w:t>
      </w:r>
      <w:r w:rsidR="00DA1490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«</w:t>
      </w:r>
      <w:proofErr w:type="gramStart"/>
      <w:r w:rsidR="00DA1490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душеспасительных</w:t>
      </w:r>
      <w:proofErr w:type="gramEnd"/>
      <w:r w:rsidR="00DA1490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книг»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.</w:t>
      </w:r>
    </w:p>
    <w:p w:rsidR="00621E7E" w:rsidRPr="00621E7E" w:rsidRDefault="00C419D2" w:rsidP="001E266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  <w:lang w:val="lt-LT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Рассматривая особенности развития </w:t>
      </w:r>
      <w:r w:rsidR="00B27A6A" w:rsidRPr="00C419D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EFF"/>
          <w:lang w:val="lt-LT"/>
        </w:rPr>
        <w:t>Slavia romana</w:t>
      </w:r>
      <w:r w:rsidR="00B27A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EFF"/>
        </w:rPr>
        <w:t>,</w:t>
      </w:r>
      <w:r w:rsidR="00B27A6A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т. 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той части славянства, которая попала под в</w:t>
      </w:r>
      <w:r w:rsidR="00DA1490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лияние </w:t>
      </w:r>
      <w:r w:rsidR="00DA1490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римской церкви и латинского языка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, Р.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Пиккио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утверждал, что</w:t>
      </w:r>
      <w:r w:rsidR="00C05C0F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несмотря на решительное преобладание латинского языка в средневековой литературе этих стран, положение </w:t>
      </w:r>
      <w:r w:rsidR="00621E7E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«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гораздо запутаннее</w:t>
      </w:r>
      <w:r w:rsidR="00621E7E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»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в связи с сохранением в некоторых районах славянского языка в богослужении 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  <w:lang w:val="be-BY"/>
        </w:rPr>
        <w:t>ХІІ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в., а также 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глаголической традиции хорватов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, поэтому оно не может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быть охарактеризовано как т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отальная латинизация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. Данная культурная общность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характеризова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лась совершенно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особыми этноязыковыми признаками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, сформированными благодаря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lastRenderedPageBreak/>
        <w:t xml:space="preserve">положению 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на постоянном пересечении сфер идеологического влияния Святой римской цер</w:t>
      </w:r>
      <w:r w:rsidR="00D97ED8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кви и Священной римской империи. </w:t>
      </w:r>
      <w:r w:rsidR="00621E7E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ри сравнении процессов, происходивших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западной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и восто</w:t>
      </w:r>
      <w:r w:rsidR="00D97ED8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чной </w:t>
      </w:r>
      <w:proofErr w:type="spellStart"/>
      <w:r w:rsidR="00D97ED8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лавии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, </w:t>
      </w:r>
      <w:r w:rsidR="00D97ED8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можно </w:t>
      </w:r>
      <w:r w:rsidR="00D97ED8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говорить о</w:t>
      </w:r>
      <w:r w:rsidR="00D97ED8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</w:t>
      </w:r>
      <w:r w:rsidR="00D97ED8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параллелизм</w:t>
      </w:r>
      <w:r w:rsidR="00D97ED8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е </w:t>
      </w:r>
      <w:r w:rsidR="00D97ED8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ситуаций</w:t>
      </w:r>
      <w:r w:rsidR="00D97ED8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, </w:t>
      </w:r>
      <w:r w:rsidR="00205F64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хотя</w:t>
      </w:r>
      <w:r w:rsidR="00D97ED8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их с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ходство не прив</w:t>
      </w:r>
      <w:r w:rsidR="00D97ED8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одило к одинаковым результатам развития.</w:t>
      </w:r>
      <w:r w:rsidR="00D97ED8" w:rsidRPr="00D97ED8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</w:t>
      </w:r>
      <w:r w:rsidR="00205F64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Все с</w:t>
      </w:r>
      <w:r w:rsidR="00D97ED8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лавянские народы</w:t>
      </w:r>
      <w:r w:rsidR="00205F64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запада и востока</w:t>
      </w:r>
      <w:r w:rsidR="00D97ED8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в начале своего исторического пути вовлекались в грандиозный процесс «культурного обучения</w:t>
      </w:r>
      <w:r w:rsidR="00205F64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»</w:t>
      </w:r>
      <w:r w:rsidR="00D97ED8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со стороны христианского мира. Книжная деятельность происходила в соответствии с общими моделями и нормами, отражавшими отношения между властью религиозной и властью светской</w:t>
      </w:r>
      <w:r w:rsidR="00D97ED8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.</w:t>
      </w:r>
      <w:r w:rsidR="00B27A6A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</w:t>
      </w:r>
      <w:r w:rsidR="00621E7E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Изучая проявления гуманистических тенденций эпохи Возрождения в литературе православных славян, </w:t>
      </w:r>
      <w:proofErr w:type="spellStart"/>
      <w:r w:rsidR="00621E7E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Пиккио</w:t>
      </w:r>
      <w:proofErr w:type="spellEnd"/>
      <w:r w:rsidR="00621E7E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отмечал начало нового </w:t>
      </w:r>
      <w:r w:rsidR="00621E7E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отношения к тексту на языковом уровне, к проблемам его передачи и исправления</w:t>
      </w:r>
      <w:r w:rsidR="00621E7E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, совпавшее со вторым </w:t>
      </w:r>
      <w:r w:rsidR="00621E7E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южнославянск</w:t>
      </w:r>
      <w:r w:rsidR="00621E7E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им</w:t>
      </w:r>
      <w:r w:rsidR="00621E7E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влияни</w:t>
      </w:r>
      <w:r w:rsidR="00621E7E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ем в древней Руси в конце </w:t>
      </w:r>
      <w:r w:rsidR="00621E7E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  <w:lang w:val="lt-LT"/>
        </w:rPr>
        <w:t>XIV</w:t>
      </w:r>
      <w:r w:rsidR="00621E7E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–</w:t>
      </w:r>
      <w:r w:rsidR="00621E7E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  <w:lang w:val="lt-LT"/>
        </w:rPr>
        <w:t>XV </w:t>
      </w:r>
      <w:proofErr w:type="spellStart"/>
      <w:r w:rsidR="00621E7E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вв</w:t>
      </w:r>
      <w:proofErr w:type="spellEnd"/>
      <w:r w:rsidR="00621E7E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  <w:lang w:val="lt-LT"/>
        </w:rPr>
        <w:t>.</w:t>
      </w:r>
    </w:p>
    <w:p w:rsidR="00621E7E" w:rsidRDefault="00621E7E" w:rsidP="001E266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</w:pP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Возрождение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, таким образом,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оказало не одинаковое влияние на две части славянского мира. </w:t>
      </w:r>
      <w:r w:rsidRPr="00EE68F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EFF"/>
          <w:lang w:val="lt-LT"/>
        </w:rPr>
        <w:t>Slavia orthodoxa</w:t>
      </w:r>
      <w:r w:rsidRPr="00EE68F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EFF"/>
        </w:rPr>
        <w:t xml:space="preserve"> 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долго сопротивлялась правилам новой литературной игры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и г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уманистическая модел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ь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литературной деятельности «как практического мастерства, направленного на овладение вниманием читателя посредством умело подобранных слов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» т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олько в относительно позднюю эпоху оказал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а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непосредственное влияние на литературную систему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православных славян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.</w:t>
      </w:r>
    </w:p>
    <w:p w:rsidR="001E2666" w:rsidRDefault="001E2666" w:rsidP="001E266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Проникновение этого влияния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  <w:lang w:val="lt-LT"/>
        </w:rPr>
        <w:t>XVI–XVII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вв. ознаменовало закат и распад литературного единства </w:t>
      </w:r>
      <w:r w:rsidRPr="00EE68F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EFF"/>
          <w:lang w:val="lt-LT"/>
        </w:rPr>
        <w:t>Slavia orthodoxa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, который совпал по времени с </w:t>
      </w:r>
      <w:r w:rsidR="00C05C0F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началом трансформацией России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империю и в значительной мере был следствием ее экспансии на запад.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  <w:lang w:val="lt-LT"/>
        </w:rPr>
        <w:t>XVI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под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влиянием идей реформации произошла эмансипация народных языков в </w:t>
      </w:r>
      <w:r w:rsidRPr="00C419D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EFF"/>
          <w:lang w:val="lt-LT"/>
        </w:rPr>
        <w:t>Slavia romana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и принятие в Хорватии и Польше новых гуманистических правил литературной игры,</w:t>
      </w:r>
      <w:r w:rsidRPr="001E2666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выработан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н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х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и кодифицированн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ых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в романских странах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. На востоке </w:t>
      </w:r>
      <w:r w:rsidR="00C05C0F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Речи </w:t>
      </w:r>
      <w:proofErr w:type="spellStart"/>
      <w:r w:rsidR="00C05C0F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Посполитой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государства возник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п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ольско-рутенский</w:t>
      </w:r>
      <w:proofErr w:type="spellEnd"/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вариант латин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с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кого Гуманизма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.</w:t>
      </w:r>
      <w:r w:rsidRPr="001E2666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</w:t>
      </w:r>
      <w:r w:rsidR="00C05C0F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И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середине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  <w:lang w:val="lt-LT"/>
        </w:rPr>
        <w:t>XVII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. после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победоносных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войн Алексея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lastRenderedPageBreak/>
        <w:t xml:space="preserve">Михайловича русины Речи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Посполитой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стали проводниками западных тенденций в России:</w:t>
      </w:r>
    </w:p>
    <w:p w:rsidR="006A4C24" w:rsidRPr="00382EEC" w:rsidRDefault="001E2666" w:rsidP="001E266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«</w:t>
      </w:r>
      <w:r w:rsidR="006A4C24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В результате победы Москвы над Польшей и Литвой, которая ознаменовала конец честолюбивой попытки польско-римской культуры устранить многовековой конфликт между </w:t>
      </w:r>
      <w:r w:rsidR="006A4C24" w:rsidRPr="001E266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EFF"/>
          <w:lang w:val="lt-LT"/>
        </w:rPr>
        <w:t>Slavia romana</w:t>
      </w:r>
      <w:r w:rsidR="006A4C24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  <w:lang w:val="lt-LT"/>
        </w:rPr>
        <w:t xml:space="preserve"> </w:t>
      </w:r>
      <w:r w:rsidR="006A4C24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и</w:t>
      </w:r>
      <w:r w:rsidR="006A4C24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  <w:lang w:val="lt-LT"/>
        </w:rPr>
        <w:t xml:space="preserve"> </w:t>
      </w:r>
      <w:r w:rsidR="006A4C24" w:rsidRPr="001E266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EFF"/>
          <w:lang w:val="lt-LT"/>
        </w:rPr>
        <w:t xml:space="preserve">Slavia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EFF"/>
          <w:lang w:val="lt-LT"/>
        </w:rPr>
        <w:t>o</w:t>
      </w:r>
      <w:r w:rsidR="006A4C24" w:rsidRPr="001E266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EFF"/>
          <w:lang w:val="lt-LT"/>
        </w:rPr>
        <w:t>rthodoxa</w:t>
      </w:r>
      <w:r w:rsidR="006A4C24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, гуманистическое наследие украинских земель стало частью культуры возникшего нового общерусского «союза». В политическом отношении мечты Богдана Хмельницкого о независимости и проекты Петра </w:t>
      </w:r>
      <w:proofErr w:type="spellStart"/>
      <w:r w:rsidR="006A4C24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Скарги</w:t>
      </w:r>
      <w:proofErr w:type="spellEnd"/>
      <w:r w:rsidR="006A4C24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о «европеизации» Руси свелись к нулю, но можно сказать, </w:t>
      </w:r>
      <w:proofErr w:type="gramStart"/>
      <w:r w:rsidR="006A4C24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что</w:t>
      </w:r>
      <w:proofErr w:type="gramEnd"/>
      <w:r w:rsidR="006A4C24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в конечном счете «</w:t>
      </w:r>
      <w:r w:rsidR="006A4C24" w:rsidRPr="001650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EFF"/>
          <w:lang w:val="lt-LT"/>
        </w:rPr>
        <w:t>Ucraina capta ferum victorem cepit</w:t>
      </w:r>
      <w:r w:rsidR="006A4C24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.</w:t>
      </w:r>
      <w:r w:rsidR="00BD3F32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</w:t>
      </w:r>
      <w:r w:rsidR="006A4C24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По всей Руси древняя традиция </w:t>
      </w:r>
      <w:r w:rsidR="006A4C24" w:rsidRPr="001650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EFF"/>
          <w:lang w:val="lt-LT"/>
        </w:rPr>
        <w:t>Slavia orthodoxa</w:t>
      </w:r>
      <w:r w:rsidR="006A4C24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  <w:lang w:val="lt-LT"/>
        </w:rPr>
        <w:t xml:space="preserve"> </w:t>
      </w:r>
      <w:r w:rsidR="006A4C24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была основательно трансформирована приливом новых идей, пришедших из вновь присоединенных «юго-западных земель» империи Ро</w:t>
      </w:r>
      <w:r w:rsidR="005962F0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мановых</w:t>
      </w:r>
      <w:r w:rsidRPr="00382EEC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footnoteReference w:id="3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»</w:t>
      </w:r>
      <w:r w:rsidR="005962F0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.</w:t>
      </w:r>
    </w:p>
    <w:p w:rsidR="001E2666" w:rsidRDefault="001E2666" w:rsidP="001E266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  <w:lang w:val="be-BY"/>
        </w:rPr>
        <w:t>Латинская формула П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иккио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отсылает к высказыванию Горация о влиянии Греции на культуру Римской империи (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«</w:t>
      </w:r>
      <w:r w:rsidRPr="001650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EFF"/>
          <w:lang w:val="lt-LT"/>
        </w:rPr>
        <w:t>Graecia capta ferum victorem coepit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, т. е. 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«захваченная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Греция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победила дикого завоевателя»).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После присоединения </w:t>
      </w:r>
      <w:r w:rsidRPr="001E26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Киева к империи Романовых культурное</w:t>
      </w:r>
      <w:r w:rsidRPr="00382E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влияние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украинских земель, а также восточных территорий Великого княжества </w:t>
      </w:r>
      <w:r w:rsidRPr="001E26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Литовского, тесно связанных с гуманистическими традициями польской культуры, ускорило движение русской литературы к менее традиционным формам. Происходит разрушение единства стилей русской литературы, появляются множество жанров, начиная от сатирической публицистики и заканчивая театром. Особенно значимыми действующими лицами этой культурной трансформации стали монахи и священники с территории Речи </w:t>
      </w:r>
      <w:proofErr w:type="spellStart"/>
      <w:r w:rsidRPr="001E26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Посполитой</w:t>
      </w:r>
      <w:proofErr w:type="spellEnd"/>
      <w:r w:rsidRPr="001E26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обученные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братских </w:t>
      </w:r>
      <w:r w:rsidRPr="001E26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Киевской Коллегии</w:t>
      </w:r>
      <w:r w:rsidRPr="001E26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организованных по западному образцу и несущие новые веяния.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этот период 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языковое сознание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рутено-русских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земель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начинает ощущать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«</w:t>
      </w:r>
      <w:proofErr w:type="spellStart"/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славенский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»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«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простой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»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слог как разные языки (в Сербии и Болгарии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этот момент наступит несколько позже, в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о второй половин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е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  <w:lang w:val="lt-LT"/>
        </w:rPr>
        <w:t>XVIII </w:t>
      </w:r>
      <w:proofErr w:type="gramStart"/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в</w:t>
      </w:r>
      <w:proofErr w:type="gramEnd"/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.).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Окончательный распад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lastRenderedPageBreak/>
        <w:t xml:space="preserve">единой духовной общности </w:t>
      </w:r>
      <w:r w:rsidRPr="001E2666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православного славянства </w:t>
      </w:r>
      <w:r w:rsidR="00165007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произошел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после выработки новых литературных систем, основанных</w:t>
      </w:r>
      <w:r w:rsidR="00165007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на национальных языках —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то время, когда </w:t>
      </w:r>
      <w:r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правила литературной игры диктовались уже Францией.</w:t>
      </w:r>
    </w:p>
    <w:p w:rsidR="001E2666" w:rsidRDefault="001E2666" w:rsidP="001E266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</w:pPr>
    </w:p>
    <w:p w:rsidR="001E2666" w:rsidRPr="00382EEC" w:rsidRDefault="001E2666" w:rsidP="001E266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Литература:</w:t>
      </w:r>
    </w:p>
    <w:p w:rsidR="00F437F0" w:rsidRPr="00382EEC" w:rsidRDefault="001E2666" w:rsidP="001E266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</w:pP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EFF"/>
        </w:rPr>
        <w:t>Пикио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EFF"/>
        </w:rPr>
        <w:t xml:space="preserve"> Р</w:t>
      </w:r>
      <w:r w:rsidRPr="001E2666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. </w:t>
      </w:r>
      <w:proofErr w:type="spellStart"/>
      <w:r w:rsidRPr="001E2666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Православното</w:t>
      </w:r>
      <w:proofErr w:type="spellEnd"/>
      <w:r w:rsidRPr="001E2666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славянство и </w:t>
      </w:r>
      <w:proofErr w:type="spellStart"/>
      <w:r w:rsidRPr="001E2666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старобългарската</w:t>
      </w:r>
      <w:proofErr w:type="spellEnd"/>
      <w:r w:rsidRPr="001E2666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</w:t>
      </w:r>
      <w:proofErr w:type="spellStart"/>
      <w:r w:rsidRPr="001E2666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културна</w:t>
      </w:r>
      <w:proofErr w:type="spellEnd"/>
      <w:r w:rsidRPr="001E2666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традиция. София, 1993. 724 с.</w:t>
      </w:r>
      <w:proofErr w:type="gramStart"/>
      <w:r w:rsidRPr="001E2666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;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EFF"/>
        </w:rPr>
        <w:t xml:space="preserve"> </w:t>
      </w:r>
      <w:proofErr w:type="spellStart"/>
      <w:r w:rsidRPr="001E266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EFF"/>
        </w:rPr>
        <w:t>Пиккио</w:t>
      </w:r>
      <w:proofErr w:type="spellEnd"/>
      <w:r w:rsidRPr="001E266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EFF"/>
        </w:rPr>
        <w:t xml:space="preserve"> 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История древнерусской литературы. М., 2002. 352 с.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</w:t>
      </w:r>
      <w:proofErr w:type="spellStart"/>
      <w:r w:rsidR="00F437F0" w:rsidRPr="001E266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EFF"/>
        </w:rPr>
        <w:t>Пиккио</w:t>
      </w:r>
      <w:proofErr w:type="spellEnd"/>
      <w:r w:rsidR="00F437F0" w:rsidRPr="001E266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EFF"/>
        </w:rPr>
        <w:t xml:space="preserve"> Р.</w:t>
      </w:r>
      <w:r w:rsidR="00F437F0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</w:t>
      </w:r>
      <w:r w:rsidR="006A4C24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  <w:lang w:val="lt-LT"/>
        </w:rPr>
        <w:t>Slavia o</w:t>
      </w:r>
      <w:r w:rsidR="00F437F0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  <w:lang w:val="lt-LT"/>
        </w:rPr>
        <w:t xml:space="preserve">rthodoxa: </w:t>
      </w:r>
      <w:r w:rsidR="00F437F0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Литература и язык</w:t>
      </w:r>
      <w:proofErr w:type="gramStart"/>
      <w:r w:rsidR="006A4C24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  <w:lang w:val="lt-LT"/>
        </w:rPr>
        <w:t xml:space="preserve"> /</w:t>
      </w:r>
      <w:r w:rsidR="00F437F0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 О</w:t>
      </w:r>
      <w:proofErr w:type="gramEnd"/>
      <w:r w:rsidR="00F437F0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 xml:space="preserve">тв. Ред. Н. Н. Запольская, </w:t>
      </w:r>
      <w:proofErr w:type="spellStart"/>
      <w:r w:rsidR="00F437F0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предисл</w:t>
      </w:r>
      <w:proofErr w:type="spellEnd"/>
      <w:r w:rsidR="00F437F0" w:rsidRPr="00382EEC">
        <w:rPr>
          <w:rFonts w:ascii="Times New Roman" w:hAnsi="Times New Roman" w:cs="Times New Roman"/>
          <w:color w:val="000000"/>
          <w:sz w:val="28"/>
          <w:szCs w:val="28"/>
          <w:shd w:val="clear" w:color="auto" w:fill="FEFEFF"/>
        </w:rPr>
        <w:t>. В. В. Калугин. М., 2003. 720 с.</w:t>
      </w:r>
    </w:p>
    <w:sectPr w:rsidR="00F437F0" w:rsidRPr="00382EEC" w:rsidSect="0067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5E2" w:rsidRDefault="005815E2" w:rsidP="00A537B5">
      <w:pPr>
        <w:spacing w:after="0" w:line="240" w:lineRule="auto"/>
      </w:pPr>
      <w:r>
        <w:separator/>
      </w:r>
    </w:p>
  </w:endnote>
  <w:endnote w:type="continuationSeparator" w:id="0">
    <w:p w:rsidR="005815E2" w:rsidRDefault="005815E2" w:rsidP="00A5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5E2" w:rsidRDefault="005815E2" w:rsidP="00A537B5">
      <w:pPr>
        <w:spacing w:after="0" w:line="240" w:lineRule="auto"/>
      </w:pPr>
      <w:r>
        <w:separator/>
      </w:r>
    </w:p>
  </w:footnote>
  <w:footnote w:type="continuationSeparator" w:id="0">
    <w:p w:rsidR="005815E2" w:rsidRDefault="005815E2" w:rsidP="00A537B5">
      <w:pPr>
        <w:spacing w:after="0" w:line="240" w:lineRule="auto"/>
      </w:pPr>
      <w:r>
        <w:continuationSeparator/>
      </w:r>
    </w:p>
  </w:footnote>
  <w:footnote w:id="1">
    <w:p w:rsidR="00ED4F74" w:rsidRPr="00621E7E" w:rsidRDefault="00ED4F74" w:rsidP="00ED4F74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proofErr w:type="spellStart"/>
      <w:r w:rsidR="00621E7E" w:rsidRPr="00621E7E">
        <w:rPr>
          <w:rFonts w:ascii="Times New Roman" w:hAnsi="Times New Roman" w:cs="Times New Roman"/>
          <w:i/>
          <w:color w:val="000000"/>
          <w:shd w:val="clear" w:color="auto" w:fill="FEFEFF"/>
        </w:rPr>
        <w:t>Пиккио</w:t>
      </w:r>
      <w:proofErr w:type="spellEnd"/>
      <w:r w:rsidR="00621E7E" w:rsidRPr="00621E7E">
        <w:rPr>
          <w:rFonts w:ascii="Times New Roman" w:hAnsi="Times New Roman" w:cs="Times New Roman"/>
          <w:i/>
          <w:color w:val="000000"/>
          <w:shd w:val="clear" w:color="auto" w:fill="FEFEFF"/>
        </w:rPr>
        <w:t xml:space="preserve"> Р.</w:t>
      </w:r>
      <w:r w:rsidR="00621E7E" w:rsidRPr="00621E7E">
        <w:rPr>
          <w:rFonts w:ascii="Times New Roman" w:hAnsi="Times New Roman" w:cs="Times New Roman"/>
          <w:color w:val="000000"/>
          <w:shd w:val="clear" w:color="auto" w:fill="FEFEFF"/>
        </w:rPr>
        <w:t xml:space="preserve"> </w:t>
      </w:r>
      <w:r w:rsidR="00621E7E" w:rsidRPr="00621E7E">
        <w:rPr>
          <w:rFonts w:ascii="Times New Roman" w:hAnsi="Times New Roman" w:cs="Times New Roman"/>
          <w:color w:val="000000"/>
          <w:shd w:val="clear" w:color="auto" w:fill="FEFEFF"/>
          <w:lang w:val="lt-LT"/>
        </w:rPr>
        <w:t xml:space="preserve">Slavia orthodoxa: </w:t>
      </w:r>
      <w:r w:rsidR="00621E7E" w:rsidRPr="00621E7E">
        <w:rPr>
          <w:rFonts w:ascii="Times New Roman" w:hAnsi="Times New Roman" w:cs="Times New Roman"/>
          <w:color w:val="000000"/>
          <w:shd w:val="clear" w:color="auto" w:fill="FEFEFF"/>
        </w:rPr>
        <w:t xml:space="preserve">Литература и язык. М., 2003. </w:t>
      </w:r>
      <w:r w:rsidRPr="00621E7E">
        <w:rPr>
          <w:rFonts w:ascii="Times New Roman" w:hAnsi="Times New Roman" w:cs="Times New Roman"/>
        </w:rPr>
        <w:t>С. 102.</w:t>
      </w:r>
    </w:p>
  </w:footnote>
  <w:footnote w:id="2">
    <w:p w:rsidR="0094265C" w:rsidRDefault="0094265C">
      <w:pPr>
        <w:pStyle w:val="a4"/>
      </w:pPr>
      <w:r w:rsidRPr="00621E7E">
        <w:rPr>
          <w:rStyle w:val="a6"/>
          <w:rFonts w:ascii="Times New Roman" w:hAnsi="Times New Roman" w:cs="Times New Roman"/>
        </w:rPr>
        <w:footnoteRef/>
      </w:r>
      <w:r w:rsidRPr="00621E7E">
        <w:rPr>
          <w:rFonts w:ascii="Times New Roman" w:hAnsi="Times New Roman" w:cs="Times New Roman"/>
        </w:rPr>
        <w:t xml:space="preserve"> </w:t>
      </w:r>
      <w:r w:rsidR="00621E7E" w:rsidRPr="00621E7E">
        <w:rPr>
          <w:rFonts w:ascii="Times New Roman" w:hAnsi="Times New Roman" w:cs="Times New Roman"/>
        </w:rPr>
        <w:t xml:space="preserve">Там же. </w:t>
      </w:r>
      <w:r w:rsidRPr="00621E7E">
        <w:rPr>
          <w:rFonts w:ascii="Times New Roman" w:hAnsi="Times New Roman" w:cs="Times New Roman"/>
          <w:color w:val="000000"/>
          <w:shd w:val="clear" w:color="auto" w:fill="FEFEFF"/>
          <w:lang w:val="lt-LT"/>
        </w:rPr>
        <w:t>C</w:t>
      </w:r>
      <w:r w:rsidR="005962F0" w:rsidRPr="00621E7E">
        <w:rPr>
          <w:rFonts w:ascii="Times New Roman" w:hAnsi="Times New Roman" w:cs="Times New Roman"/>
          <w:color w:val="000000"/>
          <w:shd w:val="clear" w:color="auto" w:fill="FEFEFF"/>
        </w:rPr>
        <w:t>.</w:t>
      </w:r>
      <w:r w:rsidRPr="00621E7E">
        <w:rPr>
          <w:rFonts w:ascii="Times New Roman" w:hAnsi="Times New Roman" w:cs="Times New Roman"/>
          <w:color w:val="000000"/>
          <w:shd w:val="clear" w:color="auto" w:fill="FEFEFF"/>
        </w:rPr>
        <w:t xml:space="preserve"> 36</w:t>
      </w:r>
      <w:r w:rsidR="005962F0" w:rsidRPr="00621E7E">
        <w:rPr>
          <w:rFonts w:ascii="Times New Roman" w:hAnsi="Times New Roman" w:cs="Times New Roman"/>
          <w:color w:val="000000"/>
          <w:shd w:val="clear" w:color="auto" w:fill="FEFEFF"/>
        </w:rPr>
        <w:t>.</w:t>
      </w:r>
    </w:p>
  </w:footnote>
  <w:footnote w:id="3">
    <w:p w:rsidR="001E2666" w:rsidRDefault="001E2666" w:rsidP="001E2666">
      <w:pPr>
        <w:pStyle w:val="a4"/>
      </w:pPr>
      <w:r>
        <w:rPr>
          <w:rStyle w:val="a6"/>
        </w:rPr>
        <w:footnoteRef/>
      </w:r>
      <w:r>
        <w:t xml:space="preserve"> </w:t>
      </w:r>
      <w:r w:rsidRPr="00621E7E">
        <w:rPr>
          <w:rFonts w:ascii="Times New Roman" w:hAnsi="Times New Roman" w:cs="Times New Roman"/>
        </w:rPr>
        <w:t xml:space="preserve">Там же. </w:t>
      </w:r>
      <w:r w:rsidRPr="00621E7E">
        <w:rPr>
          <w:rFonts w:ascii="Times New Roman" w:hAnsi="Times New Roman" w:cs="Times New Roman"/>
          <w:color w:val="000000"/>
          <w:shd w:val="clear" w:color="auto" w:fill="FEFEFF"/>
        </w:rPr>
        <w:t>С.211.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5AE"/>
    <w:rsid w:val="00005D50"/>
    <w:rsid w:val="00015D5B"/>
    <w:rsid w:val="00020F0C"/>
    <w:rsid w:val="000A3B40"/>
    <w:rsid w:val="000B23E1"/>
    <w:rsid w:val="000C3388"/>
    <w:rsid w:val="000D3115"/>
    <w:rsid w:val="000E053F"/>
    <w:rsid w:val="00102878"/>
    <w:rsid w:val="00102BB2"/>
    <w:rsid w:val="001345AE"/>
    <w:rsid w:val="00134C33"/>
    <w:rsid w:val="00150EF9"/>
    <w:rsid w:val="00165007"/>
    <w:rsid w:val="001E2666"/>
    <w:rsid w:val="00205F64"/>
    <w:rsid w:val="00212174"/>
    <w:rsid w:val="00237E5B"/>
    <w:rsid w:val="00250793"/>
    <w:rsid w:val="0025405E"/>
    <w:rsid w:val="002C77D7"/>
    <w:rsid w:val="002E1A49"/>
    <w:rsid w:val="002E44DF"/>
    <w:rsid w:val="00302A63"/>
    <w:rsid w:val="00354629"/>
    <w:rsid w:val="003806A6"/>
    <w:rsid w:val="00382EEC"/>
    <w:rsid w:val="003B3E22"/>
    <w:rsid w:val="004347FA"/>
    <w:rsid w:val="004E62FA"/>
    <w:rsid w:val="00514293"/>
    <w:rsid w:val="005815E2"/>
    <w:rsid w:val="005962F0"/>
    <w:rsid w:val="005F2122"/>
    <w:rsid w:val="005F4B3F"/>
    <w:rsid w:val="00601CA8"/>
    <w:rsid w:val="0060603E"/>
    <w:rsid w:val="00621E7E"/>
    <w:rsid w:val="00623A9F"/>
    <w:rsid w:val="0067201B"/>
    <w:rsid w:val="00686912"/>
    <w:rsid w:val="006A4C24"/>
    <w:rsid w:val="006A7DDD"/>
    <w:rsid w:val="006B2319"/>
    <w:rsid w:val="006C06B3"/>
    <w:rsid w:val="006E26F4"/>
    <w:rsid w:val="006F45F3"/>
    <w:rsid w:val="006F5E29"/>
    <w:rsid w:val="00722D29"/>
    <w:rsid w:val="00747963"/>
    <w:rsid w:val="0075670E"/>
    <w:rsid w:val="00757EFE"/>
    <w:rsid w:val="00760A72"/>
    <w:rsid w:val="007A7FDF"/>
    <w:rsid w:val="007B1DDB"/>
    <w:rsid w:val="007C0053"/>
    <w:rsid w:val="007E4506"/>
    <w:rsid w:val="007E4C17"/>
    <w:rsid w:val="007F0815"/>
    <w:rsid w:val="007F6700"/>
    <w:rsid w:val="008C4E25"/>
    <w:rsid w:val="00913D59"/>
    <w:rsid w:val="0092066C"/>
    <w:rsid w:val="0094265C"/>
    <w:rsid w:val="00951BD9"/>
    <w:rsid w:val="009E4CFE"/>
    <w:rsid w:val="009F00E0"/>
    <w:rsid w:val="009F4E51"/>
    <w:rsid w:val="009F59DA"/>
    <w:rsid w:val="00A537B5"/>
    <w:rsid w:val="00A608FE"/>
    <w:rsid w:val="00AD2510"/>
    <w:rsid w:val="00AE2DE3"/>
    <w:rsid w:val="00B21FFF"/>
    <w:rsid w:val="00B27A6A"/>
    <w:rsid w:val="00B432A3"/>
    <w:rsid w:val="00B47CE9"/>
    <w:rsid w:val="00B500E3"/>
    <w:rsid w:val="00B7220B"/>
    <w:rsid w:val="00BB2085"/>
    <w:rsid w:val="00BB5937"/>
    <w:rsid w:val="00BC4C67"/>
    <w:rsid w:val="00BD3F32"/>
    <w:rsid w:val="00BF0340"/>
    <w:rsid w:val="00C05C0F"/>
    <w:rsid w:val="00C222C0"/>
    <w:rsid w:val="00C419D2"/>
    <w:rsid w:val="00C96C70"/>
    <w:rsid w:val="00CA15C3"/>
    <w:rsid w:val="00CA306A"/>
    <w:rsid w:val="00CB7E2E"/>
    <w:rsid w:val="00CE7726"/>
    <w:rsid w:val="00CF2AE6"/>
    <w:rsid w:val="00D0571D"/>
    <w:rsid w:val="00D23504"/>
    <w:rsid w:val="00D50D4F"/>
    <w:rsid w:val="00D709B5"/>
    <w:rsid w:val="00D97ED8"/>
    <w:rsid w:val="00DA094A"/>
    <w:rsid w:val="00DA1490"/>
    <w:rsid w:val="00DC0A39"/>
    <w:rsid w:val="00DE55A7"/>
    <w:rsid w:val="00E03103"/>
    <w:rsid w:val="00E236B1"/>
    <w:rsid w:val="00E34402"/>
    <w:rsid w:val="00E34CB6"/>
    <w:rsid w:val="00E723AD"/>
    <w:rsid w:val="00E95E27"/>
    <w:rsid w:val="00EC2745"/>
    <w:rsid w:val="00ED4F74"/>
    <w:rsid w:val="00EE52FB"/>
    <w:rsid w:val="00EE68FB"/>
    <w:rsid w:val="00EF101C"/>
    <w:rsid w:val="00F05D93"/>
    <w:rsid w:val="00F17012"/>
    <w:rsid w:val="00F437F0"/>
    <w:rsid w:val="00F439EC"/>
    <w:rsid w:val="00F46F45"/>
    <w:rsid w:val="00F51EF5"/>
    <w:rsid w:val="00F570B2"/>
    <w:rsid w:val="00FA69A1"/>
    <w:rsid w:val="00FD1BCC"/>
    <w:rsid w:val="00FD3F51"/>
    <w:rsid w:val="00FE183A"/>
    <w:rsid w:val="00FE1B31"/>
    <w:rsid w:val="00FF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1B"/>
  </w:style>
  <w:style w:type="paragraph" w:styleId="2">
    <w:name w:val="heading 2"/>
    <w:basedOn w:val="a"/>
    <w:link w:val="20"/>
    <w:uiPriority w:val="9"/>
    <w:qFormat/>
    <w:rsid w:val="000E05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E05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0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05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053F"/>
  </w:style>
  <w:style w:type="character" w:styleId="a3">
    <w:name w:val="Hyperlink"/>
    <w:basedOn w:val="a0"/>
    <w:uiPriority w:val="99"/>
    <w:semiHidden/>
    <w:unhideWhenUsed/>
    <w:rsid w:val="000E053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537B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537B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537B5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D50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0D4F"/>
  </w:style>
  <w:style w:type="paragraph" w:styleId="a9">
    <w:name w:val="footer"/>
    <w:basedOn w:val="a"/>
    <w:link w:val="aa"/>
    <w:uiPriority w:val="99"/>
    <w:semiHidden/>
    <w:unhideWhenUsed/>
    <w:rsid w:val="00D50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0D4F"/>
  </w:style>
  <w:style w:type="character" w:styleId="ab">
    <w:name w:val="Placeholder Text"/>
    <w:basedOn w:val="a0"/>
    <w:uiPriority w:val="99"/>
    <w:semiHidden/>
    <w:rsid w:val="006B231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6B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2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1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skazhu</Company>
  <LinksUpToDate>false</LinksUpToDate>
  <CharactersWithSpaces>11789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</dc:creator>
  <cp:keywords/>
  <dc:description/>
  <cp:lastModifiedBy>ne</cp:lastModifiedBy>
  <cp:revision>6</cp:revision>
  <dcterms:created xsi:type="dcterms:W3CDTF">2012-08-19T12:44:00Z</dcterms:created>
  <dcterms:modified xsi:type="dcterms:W3CDTF">2012-10-14T04:52:00Z</dcterms:modified>
</cp:coreProperties>
</file>